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F5" w:rsidRDefault="00243D11">
      <w:pPr>
        <w:jc w:val="left"/>
        <w:rPr>
          <w:rFonts w:ascii="华文细黑" w:eastAsia="华文细黑" w:hAnsi="华文细黑" w:cs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附件：</w:t>
      </w:r>
      <w:r w:rsidRPr="006F783B">
        <w:rPr>
          <w:rFonts w:ascii="华文细黑" w:eastAsia="华文细黑" w:hAnsi="华文细黑" w:cs="华文细黑" w:hint="eastAsia"/>
          <w:b/>
          <w:bCs/>
          <w:sz w:val="24"/>
        </w:rPr>
        <w:t>培育和推广2018年度十大类纺织创新产品</w:t>
      </w:r>
      <w:r>
        <w:rPr>
          <w:rFonts w:ascii="华文细黑" w:eastAsia="华文细黑" w:hAnsi="华文细黑" w:cs="华文细黑" w:hint="eastAsia"/>
          <w:b/>
          <w:bCs/>
          <w:sz w:val="24"/>
        </w:rPr>
        <w:t>拟获选产品及单位名单</w:t>
      </w:r>
    </w:p>
    <w:p w:rsidR="000518F5" w:rsidRDefault="000518F5">
      <w:pPr>
        <w:jc w:val="center"/>
        <w:rPr>
          <w:rFonts w:ascii="华文细黑" w:eastAsia="华文细黑" w:hAnsi="华文细黑" w:cs="华文细黑"/>
          <w:sz w:val="22"/>
          <w:szCs w:val="22"/>
        </w:rPr>
      </w:pPr>
    </w:p>
    <w:tbl>
      <w:tblPr>
        <w:tblStyle w:val="a7"/>
        <w:tblW w:w="8662" w:type="dxa"/>
        <w:tblLook w:val="04A0"/>
      </w:tblPr>
      <w:tblGrid>
        <w:gridCol w:w="1526"/>
        <w:gridCol w:w="3592"/>
        <w:gridCol w:w="3544"/>
      </w:tblGrid>
      <w:tr w:rsidR="006E3A74" w:rsidRPr="006E3A74" w:rsidTr="006E3A74">
        <w:trPr>
          <w:trHeight w:val="375"/>
        </w:trPr>
        <w:tc>
          <w:tcPr>
            <w:tcW w:w="1526" w:type="dxa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申报品类</w:t>
            </w:r>
          </w:p>
        </w:tc>
        <w:tc>
          <w:tcPr>
            <w:tcW w:w="3592" w:type="dxa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3544" w:type="dxa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企业名称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时尚创意产品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“梦幻伦敦”双面异色丝巾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杭州万事利丝绸科技有限公司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撞色波点真丝家居服系列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江苏华佳丝绸股份有限公司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“斯蒂芬”闪光印花连衣裙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拉珂帝服饰（深圳）有限公司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“紫禁烟云”高支纯棉床品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宁波博洋家纺集团有限公司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“御揽芳华”新中式数码印花床品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湖南梦洁家纺股份有限公司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“蓝色山水”巨幅提花壁画装饰布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佛山市南海区源志诚织造有限公司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水墨风提花窗帘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杭州奥赛德布艺有限公司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“一叶四季”提花窗帘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浙江新天布业有限公司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非遗文化创意产品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“丝路佛踪"台州雕绣真丝礼服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浙江省台州芸芝绣衣有限公司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“吞吐”缂丝手拿包系列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苏州工业园区仁和织绣工艺品有限公司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“百子同喜”婚庆床品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江苏堂皇集团有限公司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轻奢传承提花窗帘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浙江民辉纺织有限公司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舒适功能产品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女式越野软壳外套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探路者控股集团股份有限公司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br/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&amp;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佛山金万达科技股份有限公司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柞蚕丝亲肤保暖裤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辽宁采逸野蚕丝制品有限公司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“绸丽暖绒”保暖内衣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汕头市意大来制衣实业有限公司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镂空远红外印花床品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孚日集团股份有限公司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冷暖双面异感床品系列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青岛莫特斯家居用品有限公司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“丝路传奇”桑蚕丝被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上海水星家用纺织品股份有限公司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佩兹利大朵净白鹅绒被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宁波博洋家纺集团有限公司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抗菌保暖提花床品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华纺股份有限公司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远红外舒适保暖被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青岛莫特斯家居用品有限公司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灯芯绒休闲蚕丝被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湖州蚕花娘娘蚕丝被有限公司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&amp;浙江美欣达纺织印染科技有限公司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易护理产品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易去污免烫衬衫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鲁泰纺织股份有限公司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真丝褶皱连衣裙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达利丝绸（浙江）有限公司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儿童防油羽绒服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浙江森马服饰股份有限公司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自洁抑菌防静电复合功能型车用坐垫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旷达科技集团股份有限公司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植绒易清洁座椅套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山东领潮新材料有限公司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户外功能产品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镀银复合功能运动服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安踏体育用品集团有限公司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男式旅行冲锋衣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探路者控股集团股份有限公司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br/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&amp;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丹东优耐特纺织品有限公司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“白银时代”户外发热棉服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三六一度（中国）有限公司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防暴雨保暖印花冲锋衣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吴江市尚誉纺织有限公司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&amp;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安徽伯希和户外装备用品有限公司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 w:val="restart"/>
            <w:vAlign w:val="center"/>
            <w:hideMark/>
          </w:tcPr>
          <w:p w:rsid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防护用功能</w:t>
            </w:r>
          </w:p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儿童轻薄防晒服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浙江森马服饰股份有限公司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高驱避型防蚊虫衬衫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鲁丰织染有限公司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新型电弧防护服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深圳优普泰服装科技有限公司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&amp;南通谐好安全科技有限公司  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消防用防坠落安全绳装备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鲁普耐特集团有限公司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新型抢险救援服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深圳优普泰服装科技有限公司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&amp;北京邦维普泰防护纺织有限公司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多功能阻燃毯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郑州四棉纺织有限公司</w:t>
            </w:r>
          </w:p>
        </w:tc>
      </w:tr>
      <w:tr w:rsidR="006E3A74" w:rsidRPr="006E3A74" w:rsidTr="008705C8">
        <w:trPr>
          <w:trHeight w:val="390"/>
        </w:trPr>
        <w:tc>
          <w:tcPr>
            <w:tcW w:w="1526" w:type="dxa"/>
            <w:vMerge w:val="restart"/>
            <w:vAlign w:val="center"/>
            <w:hideMark/>
          </w:tcPr>
          <w:p w:rsid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医疗卫生用</w:t>
            </w:r>
          </w:p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功能产品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非秘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  <w:vertAlign w:val="superscript"/>
              </w:rPr>
              <w:t>®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经期超净棉条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江苏有爱科技有限责任公司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医用消毒（清洁）片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山东省永信非织造材料有限公司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成人纸尿裤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杭州可靠护理用品股份有限公司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“婴之良品”臻薄系列婴儿纸尿裤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广东昱升个人护理用品股份有限公司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厨房用擦拭干湿巾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浙江金三发集团有限公司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可复用菌落警示擦拭布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杭州兴农纺织有限公司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智能科技产品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打鼾干预枕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梦百合家居科技股份有限公司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轻量化产品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超轻薄西装系列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山东南山智尚科技股份有限公司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br/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&amp;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报喜鸟控股股份有限公司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色织百叶窗帘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如意屋家居有限公司</w:t>
            </w:r>
          </w:p>
        </w:tc>
      </w:tr>
      <w:tr w:rsidR="006E3A74" w:rsidRPr="006E3A74" w:rsidTr="008705C8">
        <w:trPr>
          <w:trHeight w:val="1095"/>
        </w:trPr>
        <w:tc>
          <w:tcPr>
            <w:tcW w:w="1526" w:type="dxa"/>
            <w:vMerge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轻量化飞机座椅套及机舱挂帘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上海特安纶纤维有限公司</w:t>
            </w:r>
          </w:p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&amp;上海市纺织科学研究院有限公司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&amp;川岛织物（上海）有限公司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 w:val="restart"/>
            <w:vAlign w:val="center"/>
            <w:hideMark/>
          </w:tcPr>
          <w:p w:rsidR="006E3A74" w:rsidRPr="006E3A74" w:rsidRDefault="006E3A74" w:rsidP="006E3A74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低碳环保产品</w:t>
            </w: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舒弹丝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  <w:vertAlign w:val="superscript"/>
              </w:rPr>
              <w:t>®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运动鞋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安踏体育用品集团有限公司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br/>
            </w: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&amp;</w:t>
            </w: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福建省海兴凯晟科技有限公司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驼绒/真丝开衫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新疆玉泰驼绒纺织品有限公司</w:t>
            </w:r>
          </w:p>
        </w:tc>
      </w:tr>
      <w:tr w:rsidR="006E3A74" w:rsidRPr="006E3A74" w:rsidTr="008705C8">
        <w:trPr>
          <w:trHeight w:val="73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舒弹丝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  <w:vertAlign w:val="superscript"/>
              </w:rPr>
              <w:t>®</w:t>
            </w:r>
            <w:r w:rsidRPr="006E3A74">
              <w:rPr>
                <w:rFonts w:ascii="华文细黑" w:eastAsia="华文细黑" w:hAnsi="华文细黑" w:cs="宋体"/>
                <w:kern w:val="0"/>
                <w:szCs w:val="21"/>
              </w:rPr>
              <w:t>绣花拼接牛仔外套</w:t>
            </w:r>
          </w:p>
        </w:tc>
        <w:tc>
          <w:tcPr>
            <w:tcW w:w="3544" w:type="dxa"/>
            <w:vAlign w:val="center"/>
            <w:hideMark/>
          </w:tcPr>
          <w:p w:rsid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山东迪尼姆科技股份有限公司</w:t>
            </w:r>
          </w:p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&amp;福建省海兴凯晟科技有限公司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激光镭射牛仔外套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山东迪尼姆科技股份有限公司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双面缎档套巾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孚日集团股份有限公司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无乳胶机织地毯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滨州东方地毯有限公司</w:t>
            </w:r>
          </w:p>
        </w:tc>
      </w:tr>
      <w:tr w:rsidR="006E3A74" w:rsidRPr="006E3A74" w:rsidTr="008705C8">
        <w:trPr>
          <w:trHeight w:val="375"/>
        </w:trPr>
        <w:tc>
          <w:tcPr>
            <w:tcW w:w="1526" w:type="dxa"/>
            <w:vMerge/>
            <w:hideMark/>
          </w:tcPr>
          <w:p w:rsidR="006E3A74" w:rsidRPr="006E3A74" w:rsidRDefault="006E3A74" w:rsidP="006E3A74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3592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可生物降解用即弃医用垫单</w:t>
            </w:r>
          </w:p>
        </w:tc>
        <w:tc>
          <w:tcPr>
            <w:tcW w:w="3544" w:type="dxa"/>
            <w:vAlign w:val="center"/>
            <w:hideMark/>
          </w:tcPr>
          <w:p w:rsidR="006E3A74" w:rsidRPr="006E3A74" w:rsidRDefault="006E3A74" w:rsidP="008705C8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6E3A74">
              <w:rPr>
                <w:rFonts w:ascii="华文细黑" w:eastAsia="华文细黑" w:hAnsi="华文细黑" w:cs="宋体" w:hint="eastAsia"/>
                <w:kern w:val="0"/>
                <w:szCs w:val="21"/>
              </w:rPr>
              <w:t>进贤益成实业有限公司</w:t>
            </w:r>
          </w:p>
        </w:tc>
      </w:tr>
    </w:tbl>
    <w:p w:rsidR="000518F5" w:rsidRPr="006E3A74" w:rsidRDefault="000518F5"/>
    <w:sectPr w:rsidR="000518F5" w:rsidRPr="006E3A74" w:rsidSect="00F3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D244F"/>
    <w:rsid w:val="000518F5"/>
    <w:rsid w:val="00070A40"/>
    <w:rsid w:val="00243D11"/>
    <w:rsid w:val="002D53E5"/>
    <w:rsid w:val="00336AB5"/>
    <w:rsid w:val="003A30F5"/>
    <w:rsid w:val="005C170B"/>
    <w:rsid w:val="0066754C"/>
    <w:rsid w:val="006E3A74"/>
    <w:rsid w:val="006F783B"/>
    <w:rsid w:val="008705C8"/>
    <w:rsid w:val="008F15E7"/>
    <w:rsid w:val="00997417"/>
    <w:rsid w:val="00CD244F"/>
    <w:rsid w:val="00E86883"/>
    <w:rsid w:val="00F33102"/>
    <w:rsid w:val="04D3234F"/>
    <w:rsid w:val="0BD03919"/>
    <w:rsid w:val="0CEF7B29"/>
    <w:rsid w:val="10EA28A4"/>
    <w:rsid w:val="11453ACF"/>
    <w:rsid w:val="137A3E08"/>
    <w:rsid w:val="13EB3605"/>
    <w:rsid w:val="19981AFF"/>
    <w:rsid w:val="1BAB0111"/>
    <w:rsid w:val="1E1B6EDC"/>
    <w:rsid w:val="1EFA2C16"/>
    <w:rsid w:val="1F9C4FE6"/>
    <w:rsid w:val="1FB013DC"/>
    <w:rsid w:val="20B427A0"/>
    <w:rsid w:val="210D7437"/>
    <w:rsid w:val="2FDC3F9F"/>
    <w:rsid w:val="314D2743"/>
    <w:rsid w:val="31EA490F"/>
    <w:rsid w:val="36333B48"/>
    <w:rsid w:val="3677210F"/>
    <w:rsid w:val="369D4F94"/>
    <w:rsid w:val="37462C00"/>
    <w:rsid w:val="39662A0C"/>
    <w:rsid w:val="425E504A"/>
    <w:rsid w:val="42BF2B95"/>
    <w:rsid w:val="4D0667CC"/>
    <w:rsid w:val="52D709C3"/>
    <w:rsid w:val="57443014"/>
    <w:rsid w:val="63AD23BB"/>
    <w:rsid w:val="65533909"/>
    <w:rsid w:val="65FF5A9D"/>
    <w:rsid w:val="664F0C48"/>
    <w:rsid w:val="6842724F"/>
    <w:rsid w:val="6CE63A4E"/>
    <w:rsid w:val="70172449"/>
    <w:rsid w:val="73B824BB"/>
    <w:rsid w:val="744B2A93"/>
    <w:rsid w:val="7465434A"/>
    <w:rsid w:val="765D78B2"/>
    <w:rsid w:val="7A5F509C"/>
    <w:rsid w:val="7C00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F33102"/>
    <w:rPr>
      <w:b/>
      <w:bCs/>
    </w:rPr>
  </w:style>
  <w:style w:type="paragraph" w:styleId="a4">
    <w:name w:val="annotation text"/>
    <w:basedOn w:val="a"/>
    <w:link w:val="Char0"/>
    <w:qFormat/>
    <w:rsid w:val="00F33102"/>
    <w:pPr>
      <w:jc w:val="left"/>
    </w:pPr>
  </w:style>
  <w:style w:type="paragraph" w:styleId="a5">
    <w:name w:val="Balloon Text"/>
    <w:basedOn w:val="a"/>
    <w:link w:val="Char1"/>
    <w:qFormat/>
    <w:rsid w:val="00F33102"/>
    <w:rPr>
      <w:sz w:val="18"/>
      <w:szCs w:val="18"/>
    </w:rPr>
  </w:style>
  <w:style w:type="character" w:styleId="a6">
    <w:name w:val="annotation reference"/>
    <w:basedOn w:val="a0"/>
    <w:qFormat/>
    <w:rsid w:val="00F33102"/>
    <w:rPr>
      <w:sz w:val="21"/>
      <w:szCs w:val="21"/>
    </w:rPr>
  </w:style>
  <w:style w:type="character" w:customStyle="1" w:styleId="font51">
    <w:name w:val="font51"/>
    <w:basedOn w:val="a0"/>
    <w:qFormat/>
    <w:rsid w:val="00F33102"/>
    <w:rPr>
      <w:rFonts w:ascii="华文细黑" w:eastAsia="华文细黑" w:hAnsi="华文细黑" w:cs="华文细黑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33102"/>
    <w:rPr>
      <w:rFonts w:ascii="华文细黑" w:eastAsia="华文细黑" w:hAnsi="华文细黑" w:cs="华文细黑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33102"/>
    <w:rPr>
      <w:rFonts w:ascii="华文细黑" w:eastAsia="华文细黑" w:hAnsi="华文细黑" w:cs="华文细黑" w:hint="eastAsia"/>
      <w:color w:val="000000"/>
      <w:sz w:val="24"/>
      <w:szCs w:val="24"/>
      <w:u w:val="none"/>
      <w:vertAlign w:val="superscript"/>
    </w:rPr>
  </w:style>
  <w:style w:type="character" w:customStyle="1" w:styleId="Char1">
    <w:name w:val="批注框文本 Char"/>
    <w:basedOn w:val="a0"/>
    <w:link w:val="a5"/>
    <w:qFormat/>
    <w:rsid w:val="00F331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F3310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F3310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font11">
    <w:name w:val="font1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perscript"/>
    </w:rPr>
  </w:style>
  <w:style w:type="character" w:customStyle="1" w:styleId="font71">
    <w:name w:val="font7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perscript"/>
    </w:rPr>
  </w:style>
  <w:style w:type="table" w:styleId="a7">
    <w:name w:val="Table Grid"/>
    <w:basedOn w:val="a1"/>
    <w:rsid w:val="006E3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font51">
    <w:name w:val="font51"/>
    <w:basedOn w:val="a0"/>
    <w:qFormat/>
    <w:rPr>
      <w:rFonts w:ascii="华文细黑" w:eastAsia="华文细黑" w:hAnsi="华文细黑" w:cs="华文细黑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华文细黑" w:eastAsia="华文细黑" w:hAnsi="华文细黑" w:cs="华文细黑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华文细黑" w:eastAsia="华文细黑" w:hAnsi="华文细黑" w:cs="华文细黑" w:hint="eastAsia"/>
      <w:color w:val="000000"/>
      <w:sz w:val="24"/>
      <w:szCs w:val="24"/>
      <w:u w:val="none"/>
      <w:vertAlign w:val="superscript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font11">
    <w:name w:val="font1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perscript"/>
    </w:rPr>
  </w:style>
  <w:style w:type="character" w:customStyle="1" w:styleId="font71">
    <w:name w:val="font71"/>
    <w:basedOn w:val="a0"/>
    <w:rsid w:val="006E3A74"/>
    <w:rPr>
      <w:rFonts w:ascii="华文细黑" w:eastAsia="华文细黑" w:hAnsi="华文细黑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perscript"/>
    </w:rPr>
  </w:style>
  <w:style w:type="table" w:styleId="a7">
    <w:name w:val="Table Grid"/>
    <w:basedOn w:val="a1"/>
    <w:rsid w:val="006E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chenjia</dc:creator>
  <cp:lastModifiedBy>pc</cp:lastModifiedBy>
  <cp:revision>2</cp:revision>
  <cp:lastPrinted>2018-11-20T03:23:00Z</cp:lastPrinted>
  <dcterms:created xsi:type="dcterms:W3CDTF">2018-11-20T09:05:00Z</dcterms:created>
  <dcterms:modified xsi:type="dcterms:W3CDTF">2018-11-20T09:05:00Z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